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7F" w:rsidRPr="00732F7F" w:rsidRDefault="00732F7F" w:rsidP="00732F7F">
      <w:pPr>
        <w:jc w:val="center"/>
        <w:rPr>
          <w:rFonts w:ascii="Times New Roman" w:hAnsi="Times New Roman" w:cs="Times New Roman"/>
          <w:b/>
          <w:sz w:val="24"/>
          <w:szCs w:val="24"/>
        </w:rPr>
      </w:pPr>
      <w:r w:rsidRPr="00732F7F">
        <w:rPr>
          <w:rFonts w:ascii="Times New Roman" w:hAnsi="Times New Roman" w:cs="Times New Roman"/>
          <w:b/>
          <w:sz w:val="24"/>
          <w:szCs w:val="24"/>
        </w:rPr>
        <w:t>MUĞLA SITKI KOÇMAN ÜNİVERSİTESİ DİŞ HEKİMLİĞİ FAKÜLTESİ</w:t>
      </w:r>
    </w:p>
    <w:p w:rsidR="00732F7F" w:rsidRDefault="00732F7F" w:rsidP="00732F7F">
      <w:pPr>
        <w:jc w:val="center"/>
        <w:rPr>
          <w:rFonts w:ascii="Times New Roman" w:hAnsi="Times New Roman" w:cs="Times New Roman"/>
          <w:sz w:val="24"/>
          <w:szCs w:val="24"/>
        </w:rPr>
      </w:pPr>
      <w:r w:rsidRPr="00732F7F">
        <w:rPr>
          <w:rFonts w:ascii="Times New Roman" w:hAnsi="Times New Roman" w:cs="Times New Roman"/>
          <w:b/>
          <w:sz w:val="24"/>
          <w:szCs w:val="24"/>
        </w:rPr>
        <w:t>2023-2024 EĞİTİM ÖĞRETİM YILI KALİTE KOMİSYONU</w:t>
      </w:r>
      <w:r w:rsidRPr="00732F7F">
        <w:rPr>
          <w:rFonts w:ascii="Times New Roman" w:hAnsi="Times New Roman" w:cs="Times New Roman"/>
          <w:sz w:val="24"/>
          <w:szCs w:val="24"/>
        </w:rPr>
        <w:t xml:space="preserve"> </w:t>
      </w:r>
    </w:p>
    <w:p w:rsidR="00E73C37" w:rsidRDefault="00732F7F" w:rsidP="00732F7F">
      <w:pPr>
        <w:jc w:val="center"/>
        <w:rPr>
          <w:rFonts w:ascii="Times New Roman" w:hAnsi="Times New Roman" w:cs="Times New Roman"/>
          <w:b/>
          <w:sz w:val="24"/>
          <w:szCs w:val="24"/>
        </w:rPr>
      </w:pPr>
      <w:r w:rsidRPr="00732F7F">
        <w:rPr>
          <w:rFonts w:ascii="Times New Roman" w:hAnsi="Times New Roman" w:cs="Times New Roman"/>
          <w:b/>
          <w:sz w:val="24"/>
          <w:szCs w:val="24"/>
        </w:rPr>
        <w:t>TOPLANTI TUTAN</w:t>
      </w:r>
      <w:r>
        <w:rPr>
          <w:rFonts w:ascii="Times New Roman" w:hAnsi="Times New Roman" w:cs="Times New Roman"/>
          <w:b/>
          <w:sz w:val="24"/>
          <w:szCs w:val="24"/>
        </w:rPr>
        <w:t>AK FORMU</w:t>
      </w:r>
    </w:p>
    <w:p w:rsidR="00A25D35" w:rsidRDefault="00A25D35" w:rsidP="00732F7F">
      <w:pPr>
        <w:jc w:val="center"/>
        <w:rPr>
          <w:rFonts w:ascii="Times New Roman" w:hAnsi="Times New Roman" w:cs="Times New Roman"/>
          <w:b/>
          <w:sz w:val="24"/>
          <w:szCs w:val="24"/>
        </w:rPr>
      </w:pPr>
    </w:p>
    <w:p w:rsidR="00A25D35" w:rsidRDefault="00A25D35" w:rsidP="00732F7F">
      <w:pPr>
        <w:jc w:val="center"/>
        <w:rPr>
          <w:rFonts w:ascii="Times New Roman" w:hAnsi="Times New Roman" w:cs="Times New Roman"/>
          <w:b/>
          <w:sz w:val="24"/>
          <w:szCs w:val="24"/>
        </w:rPr>
      </w:pPr>
    </w:p>
    <w:p w:rsidR="00A25D35" w:rsidRPr="00732F7F" w:rsidRDefault="00A25D35" w:rsidP="00732F7F">
      <w:pPr>
        <w:jc w:val="center"/>
        <w:rPr>
          <w:rFonts w:ascii="Times New Roman" w:hAnsi="Times New Roman" w:cs="Times New Roman"/>
          <w:b/>
          <w:sz w:val="24"/>
          <w:szCs w:val="24"/>
        </w:rPr>
      </w:pPr>
    </w:p>
    <w:p w:rsidR="00732F7F" w:rsidRDefault="00732F7F" w:rsidP="00732F7F">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265"/>
        <w:gridCol w:w="2265"/>
        <w:gridCol w:w="2266"/>
        <w:gridCol w:w="2266"/>
      </w:tblGrid>
      <w:tr w:rsidR="009053E5" w:rsidTr="009053E5">
        <w:trPr>
          <w:trHeight w:val="340"/>
        </w:trPr>
        <w:tc>
          <w:tcPr>
            <w:tcW w:w="4530" w:type="dxa"/>
            <w:gridSpan w:val="2"/>
            <w:tcBorders>
              <w:top w:val="nil"/>
              <w:left w:val="nil"/>
            </w:tcBorders>
          </w:tcPr>
          <w:p w:rsidR="009053E5" w:rsidRDefault="009053E5" w:rsidP="008833AE">
            <w:pPr>
              <w:rPr>
                <w:rFonts w:ascii="Times New Roman" w:hAnsi="Times New Roman" w:cs="Times New Roman"/>
                <w:sz w:val="24"/>
                <w:szCs w:val="24"/>
              </w:rPr>
            </w:pPr>
          </w:p>
        </w:tc>
        <w:tc>
          <w:tcPr>
            <w:tcW w:w="2266" w:type="dxa"/>
          </w:tcPr>
          <w:p w:rsidR="009053E5" w:rsidRPr="00A25D35" w:rsidRDefault="009053E5" w:rsidP="00732F7F">
            <w:pPr>
              <w:rPr>
                <w:rFonts w:ascii="Times New Roman" w:hAnsi="Times New Roman" w:cs="Times New Roman"/>
                <w:b/>
                <w:sz w:val="24"/>
                <w:szCs w:val="24"/>
              </w:rPr>
            </w:pPr>
            <w:r w:rsidRPr="00A25D35">
              <w:rPr>
                <w:rFonts w:ascii="Times New Roman" w:hAnsi="Times New Roman" w:cs="Times New Roman"/>
                <w:b/>
                <w:sz w:val="24"/>
                <w:szCs w:val="24"/>
              </w:rPr>
              <w:t>Toplantı Sayısı</w:t>
            </w:r>
          </w:p>
        </w:tc>
        <w:tc>
          <w:tcPr>
            <w:tcW w:w="2266" w:type="dxa"/>
          </w:tcPr>
          <w:p w:rsidR="009053E5" w:rsidRDefault="00FE6071" w:rsidP="008833AE">
            <w:pPr>
              <w:rPr>
                <w:rFonts w:ascii="Times New Roman" w:hAnsi="Times New Roman" w:cs="Times New Roman"/>
                <w:sz w:val="24"/>
                <w:szCs w:val="24"/>
              </w:rPr>
            </w:pPr>
            <w:r>
              <w:rPr>
                <w:rFonts w:ascii="Times New Roman" w:hAnsi="Times New Roman" w:cs="Times New Roman"/>
                <w:sz w:val="24"/>
                <w:szCs w:val="24"/>
              </w:rPr>
              <w:t>2</w:t>
            </w:r>
          </w:p>
        </w:tc>
      </w:tr>
      <w:tr w:rsidR="00732F7F" w:rsidTr="009053E5">
        <w:trPr>
          <w:trHeight w:val="340"/>
        </w:trPr>
        <w:tc>
          <w:tcPr>
            <w:tcW w:w="2265" w:type="dxa"/>
          </w:tcPr>
          <w:p w:rsidR="00732F7F" w:rsidRPr="00732F7F" w:rsidRDefault="00732F7F" w:rsidP="00732F7F">
            <w:pPr>
              <w:rPr>
                <w:rFonts w:ascii="Times New Roman" w:hAnsi="Times New Roman" w:cs="Times New Roman"/>
                <w:b/>
                <w:sz w:val="24"/>
                <w:szCs w:val="24"/>
              </w:rPr>
            </w:pPr>
            <w:r w:rsidRPr="00732F7F">
              <w:rPr>
                <w:rFonts w:ascii="Times New Roman" w:hAnsi="Times New Roman" w:cs="Times New Roman"/>
                <w:b/>
                <w:sz w:val="24"/>
                <w:szCs w:val="24"/>
              </w:rPr>
              <w:t>Toplantı Yeri</w:t>
            </w:r>
          </w:p>
        </w:tc>
        <w:tc>
          <w:tcPr>
            <w:tcW w:w="2265" w:type="dxa"/>
          </w:tcPr>
          <w:p w:rsidR="00732F7F" w:rsidRDefault="008833AE" w:rsidP="008833AE">
            <w:pPr>
              <w:rPr>
                <w:rFonts w:ascii="Times New Roman" w:hAnsi="Times New Roman" w:cs="Times New Roman"/>
                <w:sz w:val="24"/>
                <w:szCs w:val="24"/>
              </w:rPr>
            </w:pPr>
            <w:r>
              <w:rPr>
                <w:rFonts w:ascii="Times New Roman" w:hAnsi="Times New Roman" w:cs="Times New Roman"/>
                <w:sz w:val="24"/>
                <w:szCs w:val="24"/>
              </w:rPr>
              <w:t>Dekanlık</w:t>
            </w:r>
          </w:p>
        </w:tc>
        <w:tc>
          <w:tcPr>
            <w:tcW w:w="2266" w:type="dxa"/>
          </w:tcPr>
          <w:p w:rsidR="00732F7F" w:rsidRPr="00732F7F" w:rsidRDefault="00732F7F" w:rsidP="008833AE">
            <w:pPr>
              <w:rPr>
                <w:rFonts w:ascii="Times New Roman" w:hAnsi="Times New Roman" w:cs="Times New Roman"/>
                <w:b/>
                <w:sz w:val="24"/>
                <w:szCs w:val="24"/>
              </w:rPr>
            </w:pPr>
            <w:proofErr w:type="gramStart"/>
            <w:r w:rsidRPr="00732F7F">
              <w:rPr>
                <w:rFonts w:ascii="Times New Roman" w:hAnsi="Times New Roman" w:cs="Times New Roman"/>
                <w:b/>
                <w:sz w:val="24"/>
                <w:szCs w:val="24"/>
              </w:rPr>
              <w:t>Tarihi</w:t>
            </w:r>
            <w:r w:rsidR="008833AE">
              <w:rPr>
                <w:rFonts w:ascii="Times New Roman" w:hAnsi="Times New Roman" w:cs="Times New Roman"/>
                <w:b/>
                <w:sz w:val="24"/>
                <w:szCs w:val="24"/>
              </w:rPr>
              <w:t xml:space="preserve">  </w:t>
            </w:r>
            <w:r w:rsidR="00FE6071" w:rsidRPr="00FE6071">
              <w:rPr>
                <w:rFonts w:ascii="Times New Roman" w:hAnsi="Times New Roman" w:cs="Times New Roman"/>
                <w:sz w:val="24"/>
                <w:szCs w:val="24"/>
              </w:rPr>
              <w:t>19</w:t>
            </w:r>
            <w:r w:rsidR="008833AE" w:rsidRPr="008833AE">
              <w:rPr>
                <w:rFonts w:ascii="Times New Roman" w:hAnsi="Times New Roman" w:cs="Times New Roman"/>
                <w:sz w:val="24"/>
                <w:szCs w:val="24"/>
              </w:rPr>
              <w:t>.</w:t>
            </w:r>
            <w:proofErr w:type="gramEnd"/>
            <w:r w:rsidR="008833AE" w:rsidRPr="008833AE">
              <w:rPr>
                <w:rFonts w:ascii="Times New Roman" w:hAnsi="Times New Roman" w:cs="Times New Roman"/>
                <w:sz w:val="24"/>
                <w:szCs w:val="24"/>
              </w:rPr>
              <w:t>1</w:t>
            </w:r>
            <w:r w:rsidR="00FE6071">
              <w:rPr>
                <w:rFonts w:ascii="Times New Roman" w:hAnsi="Times New Roman" w:cs="Times New Roman"/>
                <w:sz w:val="24"/>
                <w:szCs w:val="24"/>
              </w:rPr>
              <w:t>2</w:t>
            </w:r>
            <w:r w:rsidR="008833AE" w:rsidRPr="008833AE">
              <w:rPr>
                <w:rFonts w:ascii="Times New Roman" w:hAnsi="Times New Roman" w:cs="Times New Roman"/>
                <w:sz w:val="24"/>
                <w:szCs w:val="24"/>
              </w:rPr>
              <w:t>.23</w:t>
            </w:r>
          </w:p>
        </w:tc>
        <w:tc>
          <w:tcPr>
            <w:tcW w:w="2266" w:type="dxa"/>
          </w:tcPr>
          <w:p w:rsidR="00732F7F" w:rsidRPr="00732F7F" w:rsidRDefault="00732F7F" w:rsidP="00732F7F">
            <w:pPr>
              <w:rPr>
                <w:rFonts w:ascii="Times New Roman" w:hAnsi="Times New Roman" w:cs="Times New Roman"/>
                <w:b/>
                <w:sz w:val="24"/>
                <w:szCs w:val="24"/>
              </w:rPr>
            </w:pPr>
            <w:proofErr w:type="gramStart"/>
            <w:r w:rsidRPr="00732F7F">
              <w:rPr>
                <w:rFonts w:ascii="Times New Roman" w:hAnsi="Times New Roman" w:cs="Times New Roman"/>
                <w:b/>
                <w:sz w:val="24"/>
                <w:szCs w:val="24"/>
              </w:rPr>
              <w:t>Saati</w:t>
            </w:r>
            <w:r w:rsidR="008833AE">
              <w:rPr>
                <w:rFonts w:ascii="Times New Roman" w:hAnsi="Times New Roman" w:cs="Times New Roman"/>
                <w:b/>
                <w:sz w:val="24"/>
                <w:szCs w:val="24"/>
              </w:rPr>
              <w:t xml:space="preserve">  </w:t>
            </w:r>
            <w:r w:rsidR="008833AE" w:rsidRPr="008833AE">
              <w:rPr>
                <w:rFonts w:ascii="Times New Roman" w:hAnsi="Times New Roman" w:cs="Times New Roman"/>
                <w:sz w:val="24"/>
                <w:szCs w:val="24"/>
              </w:rPr>
              <w:t>15:30</w:t>
            </w:r>
            <w:proofErr w:type="gramEnd"/>
          </w:p>
        </w:tc>
      </w:tr>
      <w:tr w:rsidR="00732F7F" w:rsidTr="009053E5">
        <w:trPr>
          <w:trHeight w:val="340"/>
        </w:trPr>
        <w:tc>
          <w:tcPr>
            <w:tcW w:w="2265" w:type="dxa"/>
          </w:tcPr>
          <w:p w:rsidR="00732F7F" w:rsidRPr="00732F7F" w:rsidRDefault="00732F7F" w:rsidP="00732F7F">
            <w:pPr>
              <w:rPr>
                <w:rFonts w:ascii="Times New Roman" w:hAnsi="Times New Roman" w:cs="Times New Roman"/>
                <w:b/>
                <w:sz w:val="24"/>
                <w:szCs w:val="24"/>
              </w:rPr>
            </w:pPr>
            <w:r w:rsidRPr="00732F7F">
              <w:rPr>
                <w:rFonts w:ascii="Times New Roman" w:hAnsi="Times New Roman" w:cs="Times New Roman"/>
                <w:b/>
                <w:sz w:val="24"/>
                <w:szCs w:val="24"/>
              </w:rPr>
              <w:t>Toplantı Konusu</w:t>
            </w:r>
          </w:p>
        </w:tc>
        <w:tc>
          <w:tcPr>
            <w:tcW w:w="6797" w:type="dxa"/>
            <w:gridSpan w:val="3"/>
          </w:tcPr>
          <w:p w:rsidR="00732F7F" w:rsidRDefault="009053E5" w:rsidP="008833AE">
            <w:pPr>
              <w:rPr>
                <w:rFonts w:ascii="Times New Roman" w:hAnsi="Times New Roman" w:cs="Times New Roman"/>
                <w:sz w:val="24"/>
                <w:szCs w:val="24"/>
              </w:rPr>
            </w:pPr>
            <w:r>
              <w:rPr>
                <w:rFonts w:ascii="Times New Roman" w:hAnsi="Times New Roman" w:cs="Times New Roman"/>
                <w:sz w:val="24"/>
                <w:szCs w:val="24"/>
              </w:rPr>
              <w:t xml:space="preserve">2023-2024 </w:t>
            </w:r>
            <w:r w:rsidR="008833AE">
              <w:rPr>
                <w:rFonts w:ascii="Times New Roman" w:hAnsi="Times New Roman" w:cs="Times New Roman"/>
                <w:sz w:val="24"/>
                <w:szCs w:val="24"/>
              </w:rPr>
              <w:t xml:space="preserve">Eğitim Öğretim </w:t>
            </w:r>
            <w:r>
              <w:rPr>
                <w:rFonts w:ascii="Times New Roman" w:hAnsi="Times New Roman" w:cs="Times New Roman"/>
                <w:sz w:val="24"/>
                <w:szCs w:val="24"/>
              </w:rPr>
              <w:t>Yılı Kalite</w:t>
            </w:r>
            <w:r w:rsidR="00FE6071">
              <w:rPr>
                <w:rFonts w:ascii="Times New Roman" w:hAnsi="Times New Roman" w:cs="Times New Roman"/>
                <w:sz w:val="24"/>
                <w:szCs w:val="24"/>
              </w:rPr>
              <w:t xml:space="preserve"> Stratejik Plan İşlerliği</w:t>
            </w:r>
          </w:p>
        </w:tc>
      </w:tr>
      <w:tr w:rsidR="00732F7F" w:rsidTr="009053E5">
        <w:trPr>
          <w:trHeight w:val="340"/>
        </w:trPr>
        <w:tc>
          <w:tcPr>
            <w:tcW w:w="2265" w:type="dxa"/>
          </w:tcPr>
          <w:p w:rsidR="00732F7F" w:rsidRPr="00732F7F" w:rsidRDefault="00732F7F" w:rsidP="00732F7F">
            <w:pPr>
              <w:rPr>
                <w:rFonts w:ascii="Times New Roman" w:hAnsi="Times New Roman" w:cs="Times New Roman"/>
                <w:b/>
                <w:sz w:val="24"/>
                <w:szCs w:val="24"/>
              </w:rPr>
            </w:pPr>
            <w:r>
              <w:rPr>
                <w:rFonts w:ascii="Times New Roman" w:hAnsi="Times New Roman" w:cs="Times New Roman"/>
                <w:b/>
                <w:sz w:val="24"/>
                <w:szCs w:val="24"/>
              </w:rPr>
              <w:t>Toplantı Başkanı</w:t>
            </w:r>
          </w:p>
        </w:tc>
        <w:tc>
          <w:tcPr>
            <w:tcW w:w="6797" w:type="dxa"/>
            <w:gridSpan w:val="3"/>
          </w:tcPr>
          <w:p w:rsidR="00732F7F" w:rsidRDefault="009053E5" w:rsidP="009053E5">
            <w:pPr>
              <w:rPr>
                <w:rFonts w:ascii="Times New Roman" w:hAnsi="Times New Roman" w:cs="Times New Roman"/>
                <w:sz w:val="24"/>
                <w:szCs w:val="24"/>
              </w:rPr>
            </w:pPr>
            <w:r>
              <w:rPr>
                <w:rFonts w:ascii="Times New Roman" w:hAnsi="Times New Roman" w:cs="Times New Roman"/>
                <w:sz w:val="24"/>
                <w:szCs w:val="24"/>
              </w:rPr>
              <w:t>Prof. Dr. Akın ALADAĞ (Dekan</w:t>
            </w:r>
            <w:bookmarkStart w:id="0" w:name="_GoBack"/>
            <w:bookmarkEnd w:id="0"/>
            <w:r>
              <w:rPr>
                <w:rFonts w:ascii="Times New Roman" w:hAnsi="Times New Roman" w:cs="Times New Roman"/>
                <w:sz w:val="24"/>
                <w:szCs w:val="24"/>
              </w:rPr>
              <w:t>)</w:t>
            </w:r>
          </w:p>
        </w:tc>
      </w:tr>
    </w:tbl>
    <w:p w:rsidR="00732F7F" w:rsidRDefault="00732F7F" w:rsidP="00732F7F">
      <w:pPr>
        <w:jc w:val="center"/>
        <w:rPr>
          <w:rFonts w:ascii="Times New Roman" w:hAnsi="Times New Roman" w:cs="Times New Roman"/>
          <w:sz w:val="24"/>
          <w:szCs w:val="24"/>
        </w:rPr>
      </w:pPr>
    </w:p>
    <w:p w:rsidR="009053E5" w:rsidRDefault="009053E5" w:rsidP="00732F7F">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1"/>
        <w:gridCol w:w="8641"/>
      </w:tblGrid>
      <w:tr w:rsidR="00732F7F" w:rsidTr="00702DBB">
        <w:trPr>
          <w:trHeight w:val="454"/>
        </w:trPr>
        <w:tc>
          <w:tcPr>
            <w:tcW w:w="9062" w:type="dxa"/>
            <w:gridSpan w:val="2"/>
            <w:vAlign w:val="bottom"/>
          </w:tcPr>
          <w:p w:rsidR="009053E5" w:rsidRPr="002912E3" w:rsidRDefault="00732F7F" w:rsidP="009053E5">
            <w:pPr>
              <w:jc w:val="center"/>
              <w:rPr>
                <w:rFonts w:ascii="Times New Roman" w:hAnsi="Times New Roman" w:cs="Times New Roman"/>
                <w:b/>
                <w:sz w:val="24"/>
                <w:szCs w:val="24"/>
              </w:rPr>
            </w:pPr>
            <w:r w:rsidRPr="002912E3">
              <w:rPr>
                <w:rFonts w:ascii="Times New Roman" w:hAnsi="Times New Roman" w:cs="Times New Roman"/>
                <w:b/>
                <w:sz w:val="24"/>
                <w:szCs w:val="24"/>
              </w:rPr>
              <w:t>Gündem Başlıkları</w:t>
            </w:r>
          </w:p>
        </w:tc>
      </w:tr>
      <w:tr w:rsidR="00732F7F" w:rsidTr="00702DBB">
        <w:trPr>
          <w:trHeight w:val="454"/>
        </w:trPr>
        <w:tc>
          <w:tcPr>
            <w:tcW w:w="421" w:type="dxa"/>
          </w:tcPr>
          <w:p w:rsidR="00732F7F" w:rsidRDefault="00A25D35" w:rsidP="00732F7F">
            <w:pPr>
              <w:jc w:val="center"/>
              <w:rPr>
                <w:rFonts w:ascii="Times New Roman" w:hAnsi="Times New Roman" w:cs="Times New Roman"/>
                <w:sz w:val="24"/>
                <w:szCs w:val="24"/>
              </w:rPr>
            </w:pPr>
            <w:r>
              <w:rPr>
                <w:rFonts w:ascii="Times New Roman" w:hAnsi="Times New Roman" w:cs="Times New Roman"/>
                <w:sz w:val="24"/>
                <w:szCs w:val="24"/>
              </w:rPr>
              <w:t>1</w:t>
            </w:r>
          </w:p>
        </w:tc>
        <w:tc>
          <w:tcPr>
            <w:tcW w:w="8641" w:type="dxa"/>
          </w:tcPr>
          <w:p w:rsidR="00732F7F" w:rsidRDefault="008833AE" w:rsidP="009053E5">
            <w:pPr>
              <w:jc w:val="both"/>
              <w:rPr>
                <w:rFonts w:ascii="Times New Roman" w:hAnsi="Times New Roman" w:cs="Times New Roman"/>
                <w:sz w:val="24"/>
                <w:szCs w:val="24"/>
              </w:rPr>
            </w:pPr>
            <w:r>
              <w:rPr>
                <w:rFonts w:ascii="Times New Roman" w:hAnsi="Times New Roman" w:cs="Times New Roman"/>
                <w:sz w:val="24"/>
                <w:szCs w:val="24"/>
              </w:rPr>
              <w:t>202</w:t>
            </w:r>
            <w:r w:rsidR="00054C2D">
              <w:rPr>
                <w:rFonts w:ascii="Times New Roman" w:hAnsi="Times New Roman" w:cs="Times New Roman"/>
                <w:sz w:val="24"/>
                <w:szCs w:val="24"/>
              </w:rPr>
              <w:t>3</w:t>
            </w:r>
            <w:r>
              <w:rPr>
                <w:rFonts w:ascii="Times New Roman" w:hAnsi="Times New Roman" w:cs="Times New Roman"/>
                <w:sz w:val="24"/>
                <w:szCs w:val="24"/>
              </w:rPr>
              <w:t>-202</w:t>
            </w:r>
            <w:r w:rsidR="00054C2D">
              <w:rPr>
                <w:rFonts w:ascii="Times New Roman" w:hAnsi="Times New Roman" w:cs="Times New Roman"/>
                <w:sz w:val="24"/>
                <w:szCs w:val="24"/>
              </w:rPr>
              <w:t>4</w:t>
            </w:r>
            <w:r>
              <w:rPr>
                <w:rFonts w:ascii="Times New Roman" w:hAnsi="Times New Roman" w:cs="Times New Roman"/>
                <w:sz w:val="24"/>
                <w:szCs w:val="24"/>
              </w:rPr>
              <w:t xml:space="preserve"> eğitim öğretim </w:t>
            </w:r>
            <w:proofErr w:type="gramStart"/>
            <w:r>
              <w:rPr>
                <w:rFonts w:ascii="Times New Roman" w:hAnsi="Times New Roman" w:cs="Times New Roman"/>
                <w:sz w:val="24"/>
                <w:szCs w:val="24"/>
              </w:rPr>
              <w:t>yılı</w:t>
            </w:r>
            <w:r w:rsidR="00FE6071">
              <w:rPr>
                <w:rFonts w:ascii="Times New Roman" w:hAnsi="Times New Roman" w:cs="Times New Roman"/>
                <w:sz w:val="24"/>
                <w:szCs w:val="24"/>
              </w:rPr>
              <w:t xml:space="preserve"> </w:t>
            </w:r>
            <w:r w:rsidR="00054C2D">
              <w:rPr>
                <w:rFonts w:ascii="Times New Roman" w:hAnsi="Times New Roman" w:cs="Times New Roman"/>
                <w:sz w:val="24"/>
                <w:szCs w:val="24"/>
              </w:rPr>
              <w:t xml:space="preserve"> öğrenci</w:t>
            </w:r>
            <w:proofErr w:type="gramEnd"/>
            <w:r w:rsidR="00054C2D">
              <w:rPr>
                <w:rFonts w:ascii="Times New Roman" w:hAnsi="Times New Roman" w:cs="Times New Roman"/>
                <w:sz w:val="24"/>
                <w:szCs w:val="24"/>
              </w:rPr>
              <w:t xml:space="preserve"> görüş ve öneri</w:t>
            </w:r>
            <w:r w:rsidR="00FE6071">
              <w:rPr>
                <w:rFonts w:ascii="Times New Roman" w:hAnsi="Times New Roman" w:cs="Times New Roman"/>
                <w:sz w:val="24"/>
                <w:szCs w:val="24"/>
              </w:rPr>
              <w:t xml:space="preserve"> anket sonuçlarına göre tespit edilen hedeflerin </w:t>
            </w:r>
            <w:proofErr w:type="spellStart"/>
            <w:r w:rsidR="00FE6071">
              <w:rPr>
                <w:rFonts w:ascii="Times New Roman" w:hAnsi="Times New Roman" w:cs="Times New Roman"/>
                <w:sz w:val="24"/>
                <w:szCs w:val="24"/>
              </w:rPr>
              <w:t>uygulanırlığının</w:t>
            </w:r>
            <w:proofErr w:type="spellEnd"/>
            <w:r w:rsidR="00FE6071">
              <w:rPr>
                <w:rFonts w:ascii="Times New Roman" w:hAnsi="Times New Roman" w:cs="Times New Roman"/>
                <w:sz w:val="24"/>
                <w:szCs w:val="24"/>
              </w:rPr>
              <w:t xml:space="preserve"> değerlendirilmesi</w:t>
            </w:r>
          </w:p>
        </w:tc>
      </w:tr>
      <w:tr w:rsidR="00732F7F" w:rsidTr="00702DBB">
        <w:trPr>
          <w:trHeight w:val="454"/>
        </w:trPr>
        <w:tc>
          <w:tcPr>
            <w:tcW w:w="421" w:type="dxa"/>
          </w:tcPr>
          <w:p w:rsidR="00732F7F" w:rsidRDefault="00A25D35" w:rsidP="00732F7F">
            <w:pPr>
              <w:jc w:val="center"/>
              <w:rPr>
                <w:rFonts w:ascii="Times New Roman" w:hAnsi="Times New Roman" w:cs="Times New Roman"/>
                <w:sz w:val="24"/>
                <w:szCs w:val="24"/>
              </w:rPr>
            </w:pPr>
            <w:r>
              <w:rPr>
                <w:rFonts w:ascii="Times New Roman" w:hAnsi="Times New Roman" w:cs="Times New Roman"/>
                <w:sz w:val="24"/>
                <w:szCs w:val="24"/>
              </w:rPr>
              <w:t>2</w:t>
            </w:r>
          </w:p>
        </w:tc>
        <w:tc>
          <w:tcPr>
            <w:tcW w:w="8641" w:type="dxa"/>
          </w:tcPr>
          <w:p w:rsidR="008833AE" w:rsidRDefault="008833AE" w:rsidP="009053E5">
            <w:pPr>
              <w:jc w:val="both"/>
              <w:rPr>
                <w:rFonts w:ascii="Times New Roman" w:hAnsi="Times New Roman" w:cs="Times New Roman"/>
                <w:sz w:val="24"/>
                <w:szCs w:val="24"/>
              </w:rPr>
            </w:pPr>
            <w:r>
              <w:rPr>
                <w:rFonts w:ascii="Times New Roman" w:hAnsi="Times New Roman" w:cs="Times New Roman"/>
                <w:sz w:val="24"/>
                <w:szCs w:val="24"/>
              </w:rPr>
              <w:t>2023-2024 eğitim öğretim yılı</w:t>
            </w:r>
            <w:r w:rsidR="00FE6071">
              <w:rPr>
                <w:rFonts w:ascii="Times New Roman" w:hAnsi="Times New Roman" w:cs="Times New Roman"/>
                <w:sz w:val="24"/>
                <w:szCs w:val="24"/>
              </w:rPr>
              <w:t xml:space="preserve"> güz dönemi vize sınavlarının değerlendirilmesi</w:t>
            </w:r>
            <w:r w:rsidR="00054C2D">
              <w:rPr>
                <w:rFonts w:ascii="Times New Roman" w:hAnsi="Times New Roman" w:cs="Times New Roman"/>
                <w:sz w:val="24"/>
                <w:szCs w:val="24"/>
              </w:rPr>
              <w:t xml:space="preserve"> </w:t>
            </w:r>
          </w:p>
        </w:tc>
      </w:tr>
      <w:tr w:rsidR="00732F7F" w:rsidTr="00702DBB">
        <w:trPr>
          <w:trHeight w:val="454"/>
        </w:trPr>
        <w:tc>
          <w:tcPr>
            <w:tcW w:w="421" w:type="dxa"/>
          </w:tcPr>
          <w:p w:rsidR="00732F7F" w:rsidRDefault="00A25D35" w:rsidP="00732F7F">
            <w:pPr>
              <w:jc w:val="center"/>
              <w:rPr>
                <w:rFonts w:ascii="Times New Roman" w:hAnsi="Times New Roman" w:cs="Times New Roman"/>
                <w:sz w:val="24"/>
                <w:szCs w:val="24"/>
              </w:rPr>
            </w:pPr>
            <w:r>
              <w:rPr>
                <w:rFonts w:ascii="Times New Roman" w:hAnsi="Times New Roman" w:cs="Times New Roman"/>
                <w:sz w:val="24"/>
                <w:szCs w:val="24"/>
              </w:rPr>
              <w:t>3</w:t>
            </w:r>
          </w:p>
        </w:tc>
        <w:tc>
          <w:tcPr>
            <w:tcW w:w="8641" w:type="dxa"/>
          </w:tcPr>
          <w:p w:rsidR="00732F7F" w:rsidRDefault="008833AE" w:rsidP="009053E5">
            <w:pPr>
              <w:jc w:val="both"/>
              <w:rPr>
                <w:rFonts w:ascii="Times New Roman" w:hAnsi="Times New Roman" w:cs="Times New Roman"/>
                <w:sz w:val="24"/>
                <w:szCs w:val="24"/>
              </w:rPr>
            </w:pPr>
            <w:r>
              <w:rPr>
                <w:rFonts w:ascii="Times New Roman" w:hAnsi="Times New Roman" w:cs="Times New Roman"/>
                <w:sz w:val="24"/>
                <w:szCs w:val="24"/>
              </w:rPr>
              <w:t>202</w:t>
            </w:r>
            <w:r w:rsidR="00FE6071">
              <w:rPr>
                <w:rFonts w:ascii="Times New Roman" w:hAnsi="Times New Roman" w:cs="Times New Roman"/>
                <w:sz w:val="24"/>
                <w:szCs w:val="24"/>
              </w:rPr>
              <w:t>3 yılı itibari ile</w:t>
            </w:r>
            <w:r>
              <w:rPr>
                <w:rFonts w:ascii="Times New Roman" w:hAnsi="Times New Roman" w:cs="Times New Roman"/>
                <w:sz w:val="24"/>
                <w:szCs w:val="24"/>
              </w:rPr>
              <w:t xml:space="preserve"> yılı poliklinik hasta tedavi sayılarının</w:t>
            </w:r>
            <w:r w:rsidR="0035152F">
              <w:rPr>
                <w:rFonts w:ascii="Times New Roman" w:hAnsi="Times New Roman" w:cs="Times New Roman"/>
                <w:sz w:val="24"/>
                <w:szCs w:val="24"/>
              </w:rPr>
              <w:t xml:space="preserve"> </w:t>
            </w:r>
            <w:r>
              <w:rPr>
                <w:rFonts w:ascii="Times New Roman" w:hAnsi="Times New Roman" w:cs="Times New Roman"/>
                <w:sz w:val="24"/>
                <w:szCs w:val="24"/>
              </w:rPr>
              <w:t>değerlendirilmesi</w:t>
            </w:r>
          </w:p>
        </w:tc>
      </w:tr>
      <w:tr w:rsidR="00732F7F" w:rsidTr="00702DBB">
        <w:trPr>
          <w:trHeight w:val="454"/>
        </w:trPr>
        <w:tc>
          <w:tcPr>
            <w:tcW w:w="421" w:type="dxa"/>
          </w:tcPr>
          <w:p w:rsidR="00732F7F" w:rsidRDefault="00A25D35" w:rsidP="00732F7F">
            <w:pPr>
              <w:jc w:val="center"/>
              <w:rPr>
                <w:rFonts w:ascii="Times New Roman" w:hAnsi="Times New Roman" w:cs="Times New Roman"/>
                <w:sz w:val="24"/>
                <w:szCs w:val="24"/>
              </w:rPr>
            </w:pPr>
            <w:r>
              <w:rPr>
                <w:rFonts w:ascii="Times New Roman" w:hAnsi="Times New Roman" w:cs="Times New Roman"/>
                <w:sz w:val="24"/>
                <w:szCs w:val="24"/>
              </w:rPr>
              <w:t>4</w:t>
            </w:r>
          </w:p>
        </w:tc>
        <w:tc>
          <w:tcPr>
            <w:tcW w:w="8641" w:type="dxa"/>
          </w:tcPr>
          <w:p w:rsidR="00732F7F" w:rsidRDefault="008833AE" w:rsidP="009053E5">
            <w:pPr>
              <w:jc w:val="both"/>
              <w:rPr>
                <w:rFonts w:ascii="Times New Roman" w:hAnsi="Times New Roman" w:cs="Times New Roman"/>
                <w:sz w:val="24"/>
                <w:szCs w:val="24"/>
              </w:rPr>
            </w:pPr>
            <w:r>
              <w:rPr>
                <w:rFonts w:ascii="Times New Roman" w:hAnsi="Times New Roman" w:cs="Times New Roman"/>
                <w:sz w:val="24"/>
                <w:szCs w:val="24"/>
              </w:rPr>
              <w:t>Fakülte fiziki alt yapısın</w:t>
            </w:r>
            <w:r w:rsidR="00FE6071">
              <w:rPr>
                <w:rFonts w:ascii="Times New Roman" w:hAnsi="Times New Roman" w:cs="Times New Roman"/>
                <w:sz w:val="24"/>
                <w:szCs w:val="24"/>
              </w:rPr>
              <w:t>ın geliştirilmesi</w:t>
            </w:r>
          </w:p>
        </w:tc>
      </w:tr>
      <w:tr w:rsidR="008833AE" w:rsidTr="00702DBB">
        <w:trPr>
          <w:trHeight w:val="454"/>
        </w:trPr>
        <w:tc>
          <w:tcPr>
            <w:tcW w:w="421" w:type="dxa"/>
          </w:tcPr>
          <w:p w:rsidR="008833AE" w:rsidRDefault="008833AE" w:rsidP="00732F7F">
            <w:pPr>
              <w:jc w:val="center"/>
              <w:rPr>
                <w:rFonts w:ascii="Times New Roman" w:hAnsi="Times New Roman" w:cs="Times New Roman"/>
                <w:sz w:val="24"/>
                <w:szCs w:val="24"/>
              </w:rPr>
            </w:pPr>
            <w:r>
              <w:rPr>
                <w:rFonts w:ascii="Times New Roman" w:hAnsi="Times New Roman" w:cs="Times New Roman"/>
                <w:sz w:val="24"/>
                <w:szCs w:val="24"/>
              </w:rPr>
              <w:t>5</w:t>
            </w:r>
          </w:p>
        </w:tc>
        <w:tc>
          <w:tcPr>
            <w:tcW w:w="8641" w:type="dxa"/>
          </w:tcPr>
          <w:p w:rsidR="008833AE" w:rsidRDefault="008833AE" w:rsidP="009053E5">
            <w:pPr>
              <w:jc w:val="both"/>
              <w:rPr>
                <w:rFonts w:ascii="Times New Roman" w:hAnsi="Times New Roman" w:cs="Times New Roman"/>
                <w:sz w:val="24"/>
                <w:szCs w:val="24"/>
              </w:rPr>
            </w:pPr>
            <w:r>
              <w:rPr>
                <w:rFonts w:ascii="Times New Roman" w:hAnsi="Times New Roman" w:cs="Times New Roman"/>
                <w:sz w:val="24"/>
                <w:szCs w:val="24"/>
              </w:rPr>
              <w:t xml:space="preserve">Toplumdaki bireylerin ağız diş sağlığının geliştirilmesine yönelik </w:t>
            </w:r>
            <w:r w:rsidR="00FE6071">
              <w:rPr>
                <w:rFonts w:ascii="Times New Roman" w:hAnsi="Times New Roman" w:cs="Times New Roman"/>
                <w:sz w:val="24"/>
                <w:szCs w:val="24"/>
              </w:rPr>
              <w:t xml:space="preserve">uygulanan </w:t>
            </w:r>
            <w:r>
              <w:rPr>
                <w:rFonts w:ascii="Times New Roman" w:hAnsi="Times New Roman" w:cs="Times New Roman"/>
                <w:sz w:val="24"/>
                <w:szCs w:val="24"/>
              </w:rPr>
              <w:t xml:space="preserve">çalışmaların </w:t>
            </w:r>
            <w:r w:rsidR="00FE6071">
              <w:rPr>
                <w:rFonts w:ascii="Times New Roman" w:hAnsi="Times New Roman" w:cs="Times New Roman"/>
                <w:sz w:val="24"/>
                <w:szCs w:val="24"/>
              </w:rPr>
              <w:t xml:space="preserve">değerlendirilmesi ve yeni çalışmaların </w:t>
            </w:r>
            <w:r>
              <w:rPr>
                <w:rFonts w:ascii="Times New Roman" w:hAnsi="Times New Roman" w:cs="Times New Roman"/>
                <w:sz w:val="24"/>
                <w:szCs w:val="24"/>
              </w:rPr>
              <w:t>planlanması</w:t>
            </w:r>
          </w:p>
        </w:tc>
      </w:tr>
    </w:tbl>
    <w:p w:rsidR="009053E5" w:rsidRDefault="009053E5" w:rsidP="00702DBB">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A25D35" w:rsidTr="009053E5">
        <w:trPr>
          <w:trHeight w:val="397"/>
        </w:trPr>
        <w:tc>
          <w:tcPr>
            <w:tcW w:w="9062" w:type="dxa"/>
          </w:tcPr>
          <w:p w:rsidR="009053E5" w:rsidRPr="002912E3" w:rsidRDefault="002912E3" w:rsidP="009053E5">
            <w:pPr>
              <w:jc w:val="center"/>
              <w:rPr>
                <w:rFonts w:ascii="Times New Roman" w:hAnsi="Times New Roman" w:cs="Times New Roman"/>
                <w:b/>
                <w:sz w:val="24"/>
                <w:szCs w:val="24"/>
              </w:rPr>
            </w:pPr>
            <w:r w:rsidRPr="002912E3">
              <w:rPr>
                <w:rFonts w:ascii="Times New Roman" w:hAnsi="Times New Roman" w:cs="Times New Roman"/>
                <w:b/>
                <w:sz w:val="24"/>
                <w:szCs w:val="24"/>
              </w:rPr>
              <w:t>Eylemler</w:t>
            </w:r>
          </w:p>
        </w:tc>
      </w:tr>
      <w:tr w:rsidR="00A25D35" w:rsidTr="009053E5">
        <w:trPr>
          <w:trHeight w:val="397"/>
        </w:trPr>
        <w:tc>
          <w:tcPr>
            <w:tcW w:w="9062" w:type="dxa"/>
          </w:tcPr>
          <w:p w:rsidR="00FE6071" w:rsidRDefault="00FE6071" w:rsidP="00702DBB">
            <w:pPr>
              <w:pStyle w:val="ListeParagraf"/>
              <w:numPr>
                <w:ilvl w:val="0"/>
                <w:numId w:val="1"/>
              </w:numPr>
              <w:jc w:val="both"/>
              <w:rPr>
                <w:rFonts w:ascii="Times New Roman" w:hAnsi="Times New Roman" w:cs="Times New Roman"/>
                <w:sz w:val="24"/>
                <w:szCs w:val="24"/>
              </w:rPr>
            </w:pPr>
            <w:r w:rsidRPr="00FE6071">
              <w:rPr>
                <w:rFonts w:ascii="Times New Roman" w:hAnsi="Times New Roman" w:cs="Times New Roman"/>
                <w:sz w:val="24"/>
                <w:szCs w:val="24"/>
              </w:rPr>
              <w:t xml:space="preserve">Uygulanan öğrenci anketi analizine göre, öğrencilerin talepleri doğrultusunda yemekhane kapasitesinin artırılmasına, dersliklerin bulunduğu kata içme suyu ihtiyacının giderilebilmesi amacıyla su sebili temini yerleştirilmesine, klinik öğrencilerinin staj formalarını giyebilmeleri amacıyla kullandıkları öğrenci giyinme odalarının ve öğrenci dolaplarının düzenlenmesine </w:t>
            </w:r>
            <w:r>
              <w:rPr>
                <w:rFonts w:ascii="Times New Roman" w:hAnsi="Times New Roman" w:cs="Times New Roman"/>
                <w:sz w:val="24"/>
                <w:szCs w:val="24"/>
              </w:rPr>
              <w:t xml:space="preserve">yönelik hedeflere ulaşıldı. Derslik katına sebil temin edildi. Yine derslik katına olmak üzere öğrenci ve personelin birlikte kullanabileceği daha yüksek kişi kapasiteli yeni bir yemekhane kuruldu.  Ayrıca </w:t>
            </w:r>
            <w:r w:rsidR="0016054A">
              <w:rPr>
                <w:rFonts w:ascii="Times New Roman" w:hAnsi="Times New Roman" w:cs="Times New Roman"/>
                <w:sz w:val="24"/>
                <w:szCs w:val="24"/>
              </w:rPr>
              <w:t xml:space="preserve">fakültemiz en üst katında </w:t>
            </w:r>
            <w:r>
              <w:rPr>
                <w:rFonts w:ascii="Times New Roman" w:hAnsi="Times New Roman" w:cs="Times New Roman"/>
                <w:sz w:val="24"/>
                <w:szCs w:val="24"/>
              </w:rPr>
              <w:t xml:space="preserve">iki ayrı yeni giyinme odası </w:t>
            </w:r>
            <w:r w:rsidR="0016054A">
              <w:rPr>
                <w:rFonts w:ascii="Times New Roman" w:hAnsi="Times New Roman" w:cs="Times New Roman"/>
                <w:sz w:val="24"/>
                <w:szCs w:val="24"/>
              </w:rPr>
              <w:t>düzenlenerek bu odalara ve fakültemizin diğer alanlarına daha ergonomik yeni dolaplar yerleştirildi.</w:t>
            </w:r>
          </w:p>
          <w:p w:rsidR="0016054A" w:rsidRPr="00FE6071" w:rsidRDefault="0016054A" w:rsidP="00702DBB">
            <w:pPr>
              <w:pStyle w:val="ListeParagraf"/>
              <w:jc w:val="both"/>
              <w:rPr>
                <w:rFonts w:ascii="Times New Roman" w:hAnsi="Times New Roman" w:cs="Times New Roman"/>
                <w:sz w:val="24"/>
                <w:szCs w:val="24"/>
              </w:rPr>
            </w:pPr>
          </w:p>
          <w:p w:rsidR="0016054A" w:rsidRDefault="0016054A" w:rsidP="00702DBB">
            <w:pPr>
              <w:pStyle w:val="ListeParagraf"/>
              <w:numPr>
                <w:ilvl w:val="0"/>
                <w:numId w:val="1"/>
              </w:numPr>
              <w:jc w:val="both"/>
              <w:rPr>
                <w:rFonts w:ascii="Times New Roman" w:hAnsi="Times New Roman" w:cs="Times New Roman"/>
                <w:sz w:val="24"/>
                <w:szCs w:val="24"/>
              </w:rPr>
            </w:pPr>
            <w:r w:rsidRPr="0016054A">
              <w:rPr>
                <w:rFonts w:ascii="Times New Roman" w:hAnsi="Times New Roman" w:cs="Times New Roman"/>
                <w:sz w:val="24"/>
                <w:szCs w:val="24"/>
              </w:rPr>
              <w:t xml:space="preserve">Artan stajyer öğrenci ve aktif hekimlik hizmeti veren akademik personel sayısına cevap verecek fiziki alt yapı ihtiyacının karşılanması ve bununla birlikte daha çok hastaya hizmet verilebilmesi </w:t>
            </w:r>
            <w:r>
              <w:rPr>
                <w:rFonts w:ascii="Times New Roman" w:hAnsi="Times New Roman" w:cs="Times New Roman"/>
                <w:sz w:val="24"/>
                <w:szCs w:val="24"/>
              </w:rPr>
              <w:t>amacıyla hedeflenen</w:t>
            </w:r>
            <w:r w:rsidRPr="0016054A">
              <w:rPr>
                <w:rFonts w:ascii="Times New Roman" w:hAnsi="Times New Roman" w:cs="Times New Roman"/>
                <w:sz w:val="24"/>
                <w:szCs w:val="24"/>
              </w:rPr>
              <w:t xml:space="preserve"> klinik koltuk sayısının arttırılmasına </w:t>
            </w:r>
            <w:r>
              <w:rPr>
                <w:rFonts w:ascii="Times New Roman" w:hAnsi="Times New Roman" w:cs="Times New Roman"/>
                <w:sz w:val="24"/>
                <w:szCs w:val="24"/>
              </w:rPr>
              <w:t>yönelik çalışmalar başlatıldı. Gelecek yeni koltukların fakülte içinde yerleştirileceği alanların planlaması yapıldı.</w:t>
            </w:r>
          </w:p>
          <w:p w:rsidR="00702DBB" w:rsidRPr="00702DBB" w:rsidRDefault="00702DBB" w:rsidP="00702DBB">
            <w:pPr>
              <w:jc w:val="both"/>
              <w:rPr>
                <w:rFonts w:ascii="Times New Roman" w:hAnsi="Times New Roman" w:cs="Times New Roman"/>
                <w:sz w:val="24"/>
                <w:szCs w:val="24"/>
              </w:rPr>
            </w:pPr>
          </w:p>
          <w:p w:rsidR="0016054A" w:rsidRDefault="0016054A" w:rsidP="00702DBB">
            <w:pPr>
              <w:pStyle w:val="ListeParagraf"/>
              <w:jc w:val="both"/>
              <w:rPr>
                <w:rFonts w:ascii="Times New Roman" w:hAnsi="Times New Roman" w:cs="Times New Roman"/>
                <w:sz w:val="24"/>
                <w:szCs w:val="24"/>
              </w:rPr>
            </w:pPr>
          </w:p>
          <w:p w:rsidR="0016054A" w:rsidRDefault="0016054A" w:rsidP="00702DB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Hedeflerimiz arasında yer alan t</w:t>
            </w:r>
            <w:r w:rsidRPr="0016054A">
              <w:rPr>
                <w:rFonts w:ascii="Times New Roman" w:hAnsi="Times New Roman" w:cs="Times New Roman"/>
                <w:sz w:val="24"/>
                <w:szCs w:val="24"/>
              </w:rPr>
              <w:t xml:space="preserve">oplum ağız ve diş sağlığının korunması ve toplumsal bilincin yükseltilmesi adına meslek birlikleriyle iletişime geçilerek bilgilendirici seminerler düzenlenmesi </w:t>
            </w:r>
            <w:r>
              <w:rPr>
                <w:rFonts w:ascii="Times New Roman" w:hAnsi="Times New Roman" w:cs="Times New Roman"/>
                <w:sz w:val="24"/>
                <w:szCs w:val="24"/>
              </w:rPr>
              <w:t xml:space="preserve">adına fakültemiz öğretim üyelerinden Dr. Öğretim Üyesi Saniye Eren Halıcı ve Dr. Öğretim Üyesi Özgül Cartı tarafından Ağız ve Diş Sağlığı haftası kapsamında Muğla Diş Hekimleri Odası ile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içinde bilgilendirici bir seminer verildi.</w:t>
            </w:r>
          </w:p>
          <w:p w:rsidR="00702DBB" w:rsidRPr="0016054A" w:rsidRDefault="00702DBB" w:rsidP="00702DBB">
            <w:pPr>
              <w:pStyle w:val="ListeParagraf"/>
              <w:jc w:val="both"/>
              <w:rPr>
                <w:rFonts w:ascii="Times New Roman" w:hAnsi="Times New Roman" w:cs="Times New Roman"/>
                <w:sz w:val="24"/>
                <w:szCs w:val="24"/>
              </w:rPr>
            </w:pPr>
          </w:p>
          <w:p w:rsidR="0016054A" w:rsidRDefault="0016054A" w:rsidP="00702DB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Muğla Diş Hekimleri Odası’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tale</w:t>
            </w:r>
            <w:r w:rsidR="00B25A15">
              <w:rPr>
                <w:rFonts w:ascii="Times New Roman" w:hAnsi="Times New Roman" w:cs="Times New Roman"/>
                <w:sz w:val="24"/>
                <w:szCs w:val="24"/>
              </w:rPr>
              <w:t>biyle</w:t>
            </w:r>
            <w:r>
              <w:rPr>
                <w:rFonts w:ascii="Times New Roman" w:hAnsi="Times New Roman" w:cs="Times New Roman"/>
                <w:sz w:val="24"/>
                <w:szCs w:val="24"/>
              </w:rPr>
              <w:t xml:space="preserve"> </w:t>
            </w:r>
            <w:r w:rsidR="00B25A15">
              <w:rPr>
                <w:rFonts w:ascii="Times New Roman" w:hAnsi="Times New Roman" w:cs="Times New Roman"/>
                <w:sz w:val="24"/>
                <w:szCs w:val="24"/>
              </w:rPr>
              <w:t>y</w:t>
            </w:r>
            <w:r>
              <w:rPr>
                <w:rFonts w:ascii="Times New Roman" w:hAnsi="Times New Roman" w:cs="Times New Roman"/>
                <w:sz w:val="24"/>
                <w:szCs w:val="24"/>
              </w:rPr>
              <w:t xml:space="preserve">aşam boyu </w:t>
            </w:r>
            <w:r w:rsidR="00B25A15">
              <w:rPr>
                <w:rFonts w:ascii="Times New Roman" w:hAnsi="Times New Roman" w:cs="Times New Roman"/>
                <w:sz w:val="24"/>
                <w:szCs w:val="24"/>
              </w:rPr>
              <w:t xml:space="preserve">mesleki </w:t>
            </w:r>
            <w:r>
              <w:rPr>
                <w:rFonts w:ascii="Times New Roman" w:hAnsi="Times New Roman" w:cs="Times New Roman"/>
                <w:sz w:val="24"/>
                <w:szCs w:val="24"/>
              </w:rPr>
              <w:t xml:space="preserve">öğrenme </w:t>
            </w:r>
            <w:r w:rsidR="00B25A15">
              <w:rPr>
                <w:rFonts w:ascii="Times New Roman" w:hAnsi="Times New Roman" w:cs="Times New Roman"/>
                <w:sz w:val="24"/>
                <w:szCs w:val="24"/>
              </w:rPr>
              <w:t>etkinlikleri kapsamında fakültemiz dekan vekili Prof. Dr. Akın Aladağ tarafından diş hekimlerine yönelik bir seminer verildi.</w:t>
            </w:r>
          </w:p>
          <w:p w:rsidR="00702DBB" w:rsidRPr="00702DBB" w:rsidRDefault="00702DBB" w:rsidP="00702DBB">
            <w:pPr>
              <w:pStyle w:val="ListeParagraf"/>
              <w:jc w:val="both"/>
              <w:rPr>
                <w:rFonts w:ascii="Times New Roman" w:hAnsi="Times New Roman" w:cs="Times New Roman"/>
                <w:sz w:val="24"/>
                <w:szCs w:val="24"/>
              </w:rPr>
            </w:pPr>
          </w:p>
          <w:p w:rsidR="00702DBB" w:rsidRPr="0016054A" w:rsidRDefault="00702DBB" w:rsidP="00702DBB">
            <w:pPr>
              <w:pStyle w:val="ListeParagraf"/>
              <w:jc w:val="both"/>
              <w:rPr>
                <w:rFonts w:ascii="Times New Roman" w:hAnsi="Times New Roman" w:cs="Times New Roman"/>
                <w:sz w:val="24"/>
                <w:szCs w:val="24"/>
              </w:rPr>
            </w:pPr>
          </w:p>
          <w:p w:rsidR="008445AF" w:rsidRDefault="008445AF" w:rsidP="00702DB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202</w:t>
            </w:r>
            <w:r w:rsidR="0016054A">
              <w:rPr>
                <w:rFonts w:ascii="Times New Roman" w:hAnsi="Times New Roman" w:cs="Times New Roman"/>
                <w:sz w:val="24"/>
                <w:szCs w:val="24"/>
              </w:rPr>
              <w:t>3</w:t>
            </w:r>
            <w:r>
              <w:rPr>
                <w:rFonts w:ascii="Times New Roman" w:hAnsi="Times New Roman" w:cs="Times New Roman"/>
                <w:sz w:val="24"/>
                <w:szCs w:val="24"/>
              </w:rPr>
              <w:t xml:space="preserve"> yılı </w:t>
            </w:r>
            <w:r w:rsidR="0016054A">
              <w:rPr>
                <w:rFonts w:ascii="Times New Roman" w:hAnsi="Times New Roman" w:cs="Times New Roman"/>
                <w:sz w:val="24"/>
                <w:szCs w:val="24"/>
              </w:rPr>
              <w:t xml:space="preserve">Ocak- Aralık ayları arasında </w:t>
            </w:r>
            <w:r>
              <w:rPr>
                <w:rFonts w:ascii="Times New Roman" w:hAnsi="Times New Roman" w:cs="Times New Roman"/>
                <w:sz w:val="24"/>
                <w:szCs w:val="24"/>
              </w:rPr>
              <w:t>fakülte</w:t>
            </w:r>
            <w:r w:rsidR="00651425">
              <w:rPr>
                <w:rFonts w:ascii="Times New Roman" w:hAnsi="Times New Roman" w:cs="Times New Roman"/>
                <w:sz w:val="24"/>
                <w:szCs w:val="24"/>
              </w:rPr>
              <w:t>miz</w:t>
            </w:r>
            <w:r>
              <w:rPr>
                <w:rFonts w:ascii="Times New Roman" w:hAnsi="Times New Roman" w:cs="Times New Roman"/>
                <w:sz w:val="24"/>
                <w:szCs w:val="24"/>
              </w:rPr>
              <w:t xml:space="preserve"> poliklini</w:t>
            </w:r>
            <w:r w:rsidR="0016054A">
              <w:rPr>
                <w:rFonts w:ascii="Times New Roman" w:hAnsi="Times New Roman" w:cs="Times New Roman"/>
                <w:sz w:val="24"/>
                <w:szCs w:val="24"/>
              </w:rPr>
              <w:t>klerin</w:t>
            </w:r>
            <w:r w:rsidR="00651425">
              <w:rPr>
                <w:rFonts w:ascii="Times New Roman" w:hAnsi="Times New Roman" w:cs="Times New Roman"/>
                <w:sz w:val="24"/>
                <w:szCs w:val="24"/>
              </w:rPr>
              <w:t>de</w:t>
            </w:r>
            <w:r>
              <w:rPr>
                <w:rFonts w:ascii="Times New Roman" w:hAnsi="Times New Roman" w:cs="Times New Roman"/>
                <w:sz w:val="24"/>
                <w:szCs w:val="24"/>
              </w:rPr>
              <w:t xml:space="preserve"> tedavi gören hasta sayı</w:t>
            </w:r>
            <w:r w:rsidR="00651425">
              <w:rPr>
                <w:rFonts w:ascii="Times New Roman" w:hAnsi="Times New Roman" w:cs="Times New Roman"/>
                <w:sz w:val="24"/>
                <w:szCs w:val="24"/>
              </w:rPr>
              <w:t xml:space="preserve">sının </w:t>
            </w:r>
            <w:r w:rsidR="0016054A">
              <w:rPr>
                <w:rFonts w:ascii="Times New Roman" w:hAnsi="Times New Roman" w:cs="Times New Roman"/>
                <w:sz w:val="24"/>
                <w:szCs w:val="24"/>
              </w:rPr>
              <w:t>9.000</w:t>
            </w:r>
            <w:r w:rsidR="00651425">
              <w:rPr>
                <w:rFonts w:ascii="Times New Roman" w:hAnsi="Times New Roman" w:cs="Times New Roman"/>
                <w:sz w:val="24"/>
                <w:szCs w:val="24"/>
              </w:rPr>
              <w:t xml:space="preserve"> olduğu belirlen</w:t>
            </w:r>
            <w:r w:rsidR="0035152F">
              <w:rPr>
                <w:rFonts w:ascii="Times New Roman" w:hAnsi="Times New Roman" w:cs="Times New Roman"/>
                <w:sz w:val="24"/>
                <w:szCs w:val="24"/>
              </w:rPr>
              <w:t>di.</w:t>
            </w:r>
          </w:p>
          <w:p w:rsidR="00651425" w:rsidRPr="002F7956" w:rsidRDefault="00651425" w:rsidP="00702DBB">
            <w:pPr>
              <w:pStyle w:val="ListeParagraf"/>
              <w:jc w:val="both"/>
              <w:rPr>
                <w:rFonts w:ascii="Times New Roman" w:hAnsi="Times New Roman" w:cs="Times New Roman"/>
                <w:sz w:val="24"/>
                <w:szCs w:val="24"/>
              </w:rPr>
            </w:pPr>
          </w:p>
        </w:tc>
      </w:tr>
    </w:tbl>
    <w:p w:rsidR="00A25D35" w:rsidRDefault="00A25D35" w:rsidP="00702DBB">
      <w:pPr>
        <w:jc w:val="both"/>
        <w:rPr>
          <w:rFonts w:ascii="Times New Roman" w:hAnsi="Times New Roman" w:cs="Times New Roman"/>
          <w:sz w:val="24"/>
          <w:szCs w:val="24"/>
        </w:rPr>
      </w:pPr>
    </w:p>
    <w:p w:rsidR="009053E5" w:rsidRDefault="009053E5" w:rsidP="00702DBB">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A25D35" w:rsidTr="009053E5">
        <w:trPr>
          <w:trHeight w:val="397"/>
        </w:trPr>
        <w:tc>
          <w:tcPr>
            <w:tcW w:w="9062" w:type="dxa"/>
          </w:tcPr>
          <w:p w:rsidR="009053E5" w:rsidRPr="002912E3" w:rsidRDefault="002912E3" w:rsidP="00702DBB">
            <w:pPr>
              <w:jc w:val="center"/>
              <w:rPr>
                <w:rFonts w:ascii="Times New Roman" w:hAnsi="Times New Roman" w:cs="Times New Roman"/>
                <w:b/>
                <w:sz w:val="24"/>
                <w:szCs w:val="24"/>
              </w:rPr>
            </w:pPr>
            <w:r w:rsidRPr="002912E3">
              <w:rPr>
                <w:rFonts w:ascii="Times New Roman" w:hAnsi="Times New Roman" w:cs="Times New Roman"/>
                <w:b/>
                <w:sz w:val="24"/>
                <w:szCs w:val="24"/>
              </w:rPr>
              <w:t xml:space="preserve">Kararlar </w:t>
            </w:r>
            <w:r w:rsidR="009053E5">
              <w:rPr>
                <w:rFonts w:ascii="Times New Roman" w:hAnsi="Times New Roman" w:cs="Times New Roman"/>
                <w:b/>
                <w:sz w:val="24"/>
                <w:szCs w:val="24"/>
              </w:rPr>
              <w:t>–</w:t>
            </w:r>
            <w:r w:rsidRPr="002912E3">
              <w:rPr>
                <w:rFonts w:ascii="Times New Roman" w:hAnsi="Times New Roman" w:cs="Times New Roman"/>
                <w:b/>
                <w:sz w:val="24"/>
                <w:szCs w:val="24"/>
              </w:rPr>
              <w:t xml:space="preserve"> Hedefler</w:t>
            </w:r>
          </w:p>
        </w:tc>
      </w:tr>
      <w:tr w:rsidR="00A25D35" w:rsidTr="009053E5">
        <w:trPr>
          <w:trHeight w:val="397"/>
        </w:trPr>
        <w:tc>
          <w:tcPr>
            <w:tcW w:w="9062" w:type="dxa"/>
          </w:tcPr>
          <w:p w:rsidR="00A25D35" w:rsidRDefault="00B25A15" w:rsidP="00702DBB">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Başlayan vize dönemiyle birlikte vize sonuçlarının değerlendirilerek dersten sorumlu öğretim üyeleri tarafından vize değerlendirme derslerinin düzenlenmesi kararlaştırıldı.</w:t>
            </w:r>
          </w:p>
          <w:p w:rsidR="009053E5" w:rsidRPr="002F7956" w:rsidRDefault="009053E5" w:rsidP="00702DBB">
            <w:pPr>
              <w:pStyle w:val="ListeParagraf"/>
              <w:jc w:val="both"/>
              <w:rPr>
                <w:rFonts w:ascii="Times New Roman" w:hAnsi="Times New Roman" w:cs="Times New Roman"/>
                <w:sz w:val="24"/>
                <w:szCs w:val="24"/>
              </w:rPr>
            </w:pPr>
          </w:p>
        </w:tc>
      </w:tr>
      <w:tr w:rsidR="00A25D35" w:rsidTr="009053E5">
        <w:trPr>
          <w:trHeight w:val="397"/>
        </w:trPr>
        <w:tc>
          <w:tcPr>
            <w:tcW w:w="9062" w:type="dxa"/>
          </w:tcPr>
          <w:p w:rsidR="00A25D35" w:rsidRDefault="002F7956" w:rsidP="00702DBB">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Artan </w:t>
            </w:r>
            <w:r w:rsidR="0035152F">
              <w:rPr>
                <w:rFonts w:ascii="Times New Roman" w:hAnsi="Times New Roman" w:cs="Times New Roman"/>
                <w:sz w:val="24"/>
                <w:szCs w:val="24"/>
              </w:rPr>
              <w:t xml:space="preserve">stajyer </w:t>
            </w:r>
            <w:r>
              <w:rPr>
                <w:rFonts w:ascii="Times New Roman" w:hAnsi="Times New Roman" w:cs="Times New Roman"/>
                <w:sz w:val="24"/>
                <w:szCs w:val="24"/>
              </w:rPr>
              <w:t xml:space="preserve">öğrenci ve </w:t>
            </w:r>
            <w:r w:rsidR="0035152F">
              <w:rPr>
                <w:rFonts w:ascii="Times New Roman" w:hAnsi="Times New Roman" w:cs="Times New Roman"/>
                <w:sz w:val="24"/>
                <w:szCs w:val="24"/>
              </w:rPr>
              <w:t xml:space="preserve">aktif hekimlik hizmeti veren </w:t>
            </w:r>
            <w:r>
              <w:rPr>
                <w:rFonts w:ascii="Times New Roman" w:hAnsi="Times New Roman" w:cs="Times New Roman"/>
                <w:sz w:val="24"/>
                <w:szCs w:val="24"/>
              </w:rPr>
              <w:t>akademik personel</w:t>
            </w:r>
            <w:r w:rsidR="0035152F">
              <w:rPr>
                <w:rFonts w:ascii="Times New Roman" w:hAnsi="Times New Roman" w:cs="Times New Roman"/>
                <w:sz w:val="24"/>
                <w:szCs w:val="24"/>
              </w:rPr>
              <w:t xml:space="preserve"> sayısına cevap verecek</w:t>
            </w:r>
            <w:r>
              <w:rPr>
                <w:rFonts w:ascii="Times New Roman" w:hAnsi="Times New Roman" w:cs="Times New Roman"/>
                <w:sz w:val="24"/>
                <w:szCs w:val="24"/>
              </w:rPr>
              <w:t xml:space="preserve"> </w:t>
            </w:r>
            <w:r w:rsidR="0035152F">
              <w:rPr>
                <w:rFonts w:ascii="Times New Roman" w:hAnsi="Times New Roman" w:cs="Times New Roman"/>
                <w:sz w:val="24"/>
                <w:szCs w:val="24"/>
              </w:rPr>
              <w:t xml:space="preserve">fiziki alt yapı </w:t>
            </w:r>
            <w:r>
              <w:rPr>
                <w:rFonts w:ascii="Times New Roman" w:hAnsi="Times New Roman" w:cs="Times New Roman"/>
                <w:sz w:val="24"/>
                <w:szCs w:val="24"/>
              </w:rPr>
              <w:t xml:space="preserve">ihtiyacının karşılanması ve bununla birlikte daha çok hastaya hizmet verilebilmesi </w:t>
            </w:r>
            <w:r w:rsidR="0035152F">
              <w:rPr>
                <w:rFonts w:ascii="Times New Roman" w:hAnsi="Times New Roman" w:cs="Times New Roman"/>
                <w:sz w:val="24"/>
                <w:szCs w:val="24"/>
              </w:rPr>
              <w:t>hedefiyle</w:t>
            </w:r>
            <w:r>
              <w:rPr>
                <w:rFonts w:ascii="Times New Roman" w:hAnsi="Times New Roman" w:cs="Times New Roman"/>
                <w:sz w:val="24"/>
                <w:szCs w:val="24"/>
              </w:rPr>
              <w:t xml:space="preserve"> klinik koltuk sayısının arttırılması</w:t>
            </w:r>
            <w:r w:rsidR="0035152F">
              <w:rPr>
                <w:rFonts w:ascii="Times New Roman" w:hAnsi="Times New Roman" w:cs="Times New Roman"/>
                <w:sz w:val="24"/>
                <w:szCs w:val="24"/>
              </w:rPr>
              <w:t xml:space="preserve">na karar verildi.  </w:t>
            </w:r>
          </w:p>
          <w:p w:rsidR="009053E5" w:rsidRPr="002F7956" w:rsidRDefault="009053E5" w:rsidP="00702DBB">
            <w:pPr>
              <w:pStyle w:val="ListeParagraf"/>
              <w:jc w:val="both"/>
              <w:rPr>
                <w:rFonts w:ascii="Times New Roman" w:hAnsi="Times New Roman" w:cs="Times New Roman"/>
                <w:sz w:val="24"/>
                <w:szCs w:val="24"/>
              </w:rPr>
            </w:pPr>
          </w:p>
        </w:tc>
      </w:tr>
      <w:tr w:rsidR="00B25A15" w:rsidTr="009053E5">
        <w:trPr>
          <w:trHeight w:val="397"/>
        </w:trPr>
        <w:tc>
          <w:tcPr>
            <w:tcW w:w="9062" w:type="dxa"/>
          </w:tcPr>
          <w:p w:rsidR="00B25A15" w:rsidRDefault="00702DBB" w:rsidP="00702DBB">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Sağlık hizmetlerinin sunumunda enfeksiyon riskinin önlemlerinin arttırılması amacıyla yeni bir otoklav cihazının alınmasına karar verildi.</w:t>
            </w:r>
          </w:p>
          <w:p w:rsidR="00702DBB" w:rsidRDefault="00702DBB" w:rsidP="00702DBB">
            <w:pPr>
              <w:pStyle w:val="ListeParagraf"/>
              <w:jc w:val="both"/>
              <w:rPr>
                <w:rFonts w:ascii="Times New Roman" w:hAnsi="Times New Roman" w:cs="Times New Roman"/>
                <w:sz w:val="24"/>
                <w:szCs w:val="24"/>
              </w:rPr>
            </w:pPr>
          </w:p>
        </w:tc>
      </w:tr>
      <w:tr w:rsidR="00A25D35" w:rsidTr="009053E5">
        <w:trPr>
          <w:trHeight w:val="397"/>
        </w:trPr>
        <w:tc>
          <w:tcPr>
            <w:tcW w:w="9062" w:type="dxa"/>
          </w:tcPr>
          <w:p w:rsidR="009053E5" w:rsidRPr="0035152F" w:rsidRDefault="00B25A15" w:rsidP="00702DBB">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Fakültemizin artan ihtiyacına istinaden temizlik personel sayısının arttırılması hedeflendi.</w:t>
            </w:r>
          </w:p>
        </w:tc>
      </w:tr>
      <w:tr w:rsidR="00A25D35" w:rsidTr="009053E5">
        <w:trPr>
          <w:trHeight w:val="397"/>
        </w:trPr>
        <w:tc>
          <w:tcPr>
            <w:tcW w:w="9062" w:type="dxa"/>
          </w:tcPr>
          <w:p w:rsidR="00A25D35" w:rsidRDefault="009053E5" w:rsidP="00702DBB">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Meslek odası işbirliği ile y</w:t>
            </w:r>
            <w:r w:rsidR="0035152F">
              <w:rPr>
                <w:rFonts w:ascii="Times New Roman" w:hAnsi="Times New Roman" w:cs="Times New Roman"/>
                <w:sz w:val="24"/>
                <w:szCs w:val="24"/>
              </w:rPr>
              <w:t xml:space="preserve">aşam boyu öğrenme </w:t>
            </w:r>
            <w:r>
              <w:rPr>
                <w:rFonts w:ascii="Times New Roman" w:hAnsi="Times New Roman" w:cs="Times New Roman"/>
                <w:sz w:val="24"/>
                <w:szCs w:val="24"/>
              </w:rPr>
              <w:t xml:space="preserve">mesleki </w:t>
            </w:r>
            <w:r w:rsidR="0035152F">
              <w:rPr>
                <w:rFonts w:ascii="Times New Roman" w:hAnsi="Times New Roman" w:cs="Times New Roman"/>
                <w:sz w:val="24"/>
                <w:szCs w:val="24"/>
              </w:rPr>
              <w:t xml:space="preserve">eğitimlerinin </w:t>
            </w:r>
            <w:r w:rsidR="00B25A15">
              <w:rPr>
                <w:rFonts w:ascii="Times New Roman" w:hAnsi="Times New Roman" w:cs="Times New Roman"/>
                <w:sz w:val="24"/>
                <w:szCs w:val="24"/>
              </w:rPr>
              <w:t xml:space="preserve">devam </w:t>
            </w:r>
            <w:proofErr w:type="gramStart"/>
            <w:r w:rsidR="00B25A15">
              <w:rPr>
                <w:rFonts w:ascii="Times New Roman" w:hAnsi="Times New Roman" w:cs="Times New Roman"/>
                <w:sz w:val="24"/>
                <w:szCs w:val="24"/>
              </w:rPr>
              <w:t xml:space="preserve">etmesi </w:t>
            </w:r>
            <w:r w:rsidR="0035152F">
              <w:rPr>
                <w:rFonts w:ascii="Times New Roman" w:hAnsi="Times New Roman" w:cs="Times New Roman"/>
                <w:sz w:val="24"/>
                <w:szCs w:val="24"/>
              </w:rPr>
              <w:t xml:space="preserve"> hedeflendi</w:t>
            </w:r>
            <w:proofErr w:type="gramEnd"/>
            <w:r w:rsidR="0035152F">
              <w:rPr>
                <w:rFonts w:ascii="Times New Roman" w:hAnsi="Times New Roman" w:cs="Times New Roman"/>
                <w:sz w:val="24"/>
                <w:szCs w:val="24"/>
              </w:rPr>
              <w:t>.</w:t>
            </w:r>
          </w:p>
          <w:p w:rsidR="009053E5" w:rsidRPr="0035152F" w:rsidRDefault="009053E5" w:rsidP="00702DBB">
            <w:pPr>
              <w:pStyle w:val="ListeParagraf"/>
              <w:jc w:val="both"/>
              <w:rPr>
                <w:rFonts w:ascii="Times New Roman" w:hAnsi="Times New Roman" w:cs="Times New Roman"/>
                <w:sz w:val="24"/>
                <w:szCs w:val="24"/>
              </w:rPr>
            </w:pPr>
          </w:p>
        </w:tc>
      </w:tr>
    </w:tbl>
    <w:p w:rsidR="00A25D35" w:rsidRDefault="00A25D35" w:rsidP="00732F7F">
      <w:pPr>
        <w:jc w:val="center"/>
        <w:rPr>
          <w:rFonts w:ascii="Times New Roman" w:hAnsi="Times New Roman" w:cs="Times New Roman"/>
          <w:sz w:val="24"/>
          <w:szCs w:val="24"/>
        </w:rPr>
      </w:pPr>
    </w:p>
    <w:p w:rsidR="009053E5" w:rsidRDefault="009053E5" w:rsidP="00732F7F">
      <w:pPr>
        <w:jc w:val="center"/>
        <w:rPr>
          <w:rFonts w:ascii="Times New Roman" w:hAnsi="Times New Roman" w:cs="Times New Roman"/>
          <w:sz w:val="24"/>
          <w:szCs w:val="24"/>
        </w:rPr>
      </w:pPr>
    </w:p>
    <w:p w:rsidR="009053E5" w:rsidRDefault="009053E5" w:rsidP="00732F7F">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9053E5" w:rsidTr="009053E5">
        <w:tc>
          <w:tcPr>
            <w:tcW w:w="4531" w:type="dxa"/>
          </w:tcPr>
          <w:p w:rsidR="009053E5" w:rsidRPr="009053E5" w:rsidRDefault="009053E5" w:rsidP="009053E5">
            <w:pPr>
              <w:jc w:val="center"/>
              <w:rPr>
                <w:rFonts w:ascii="Times New Roman" w:hAnsi="Times New Roman" w:cs="Times New Roman"/>
                <w:b/>
                <w:sz w:val="24"/>
                <w:szCs w:val="24"/>
              </w:rPr>
            </w:pPr>
            <w:r w:rsidRPr="009053E5">
              <w:rPr>
                <w:rFonts w:ascii="Times New Roman" w:hAnsi="Times New Roman" w:cs="Times New Roman"/>
                <w:b/>
                <w:sz w:val="24"/>
                <w:szCs w:val="24"/>
              </w:rPr>
              <w:t>Katılımcılar</w:t>
            </w:r>
          </w:p>
        </w:tc>
        <w:tc>
          <w:tcPr>
            <w:tcW w:w="4531" w:type="dxa"/>
          </w:tcPr>
          <w:p w:rsidR="009053E5" w:rsidRDefault="009053E5" w:rsidP="009053E5">
            <w:pPr>
              <w:rPr>
                <w:rFonts w:ascii="Times New Roman" w:hAnsi="Times New Roman" w:cs="Times New Roman"/>
                <w:sz w:val="24"/>
                <w:szCs w:val="24"/>
              </w:rPr>
            </w:pPr>
          </w:p>
        </w:tc>
      </w:tr>
      <w:tr w:rsidR="009053E5" w:rsidTr="009053E5">
        <w:trPr>
          <w:trHeight w:val="567"/>
        </w:trPr>
        <w:tc>
          <w:tcPr>
            <w:tcW w:w="4531" w:type="dxa"/>
          </w:tcPr>
          <w:p w:rsidR="009053E5" w:rsidRDefault="009053E5" w:rsidP="009053E5">
            <w:pPr>
              <w:rPr>
                <w:rFonts w:ascii="Times New Roman" w:hAnsi="Times New Roman" w:cs="Times New Roman"/>
                <w:sz w:val="24"/>
                <w:szCs w:val="24"/>
              </w:rPr>
            </w:pPr>
            <w:r>
              <w:rPr>
                <w:rFonts w:ascii="Times New Roman" w:hAnsi="Times New Roman" w:cs="Times New Roman"/>
                <w:sz w:val="24"/>
                <w:szCs w:val="24"/>
              </w:rPr>
              <w:t>Prof. Dr. Akın Aladağ</w:t>
            </w:r>
          </w:p>
        </w:tc>
        <w:tc>
          <w:tcPr>
            <w:tcW w:w="4531" w:type="dxa"/>
          </w:tcPr>
          <w:p w:rsidR="009053E5" w:rsidRDefault="009053E5" w:rsidP="009053E5">
            <w:pPr>
              <w:rPr>
                <w:rFonts w:ascii="Times New Roman" w:hAnsi="Times New Roman" w:cs="Times New Roman"/>
                <w:sz w:val="24"/>
                <w:szCs w:val="24"/>
              </w:rPr>
            </w:pPr>
          </w:p>
        </w:tc>
      </w:tr>
      <w:tr w:rsidR="009053E5" w:rsidTr="009053E5">
        <w:trPr>
          <w:trHeight w:val="567"/>
        </w:trPr>
        <w:tc>
          <w:tcPr>
            <w:tcW w:w="4531" w:type="dxa"/>
          </w:tcPr>
          <w:p w:rsidR="009053E5" w:rsidRDefault="009053E5" w:rsidP="009053E5">
            <w:pPr>
              <w:rPr>
                <w:rFonts w:ascii="Times New Roman" w:hAnsi="Times New Roman" w:cs="Times New Roman"/>
                <w:sz w:val="24"/>
                <w:szCs w:val="24"/>
              </w:rPr>
            </w:pPr>
            <w:r>
              <w:rPr>
                <w:rFonts w:ascii="Times New Roman" w:hAnsi="Times New Roman" w:cs="Times New Roman"/>
                <w:sz w:val="24"/>
                <w:szCs w:val="24"/>
              </w:rPr>
              <w:t>Dr. Öğretim Üyesi Seniha Kısakürek</w:t>
            </w:r>
          </w:p>
        </w:tc>
        <w:tc>
          <w:tcPr>
            <w:tcW w:w="4531" w:type="dxa"/>
          </w:tcPr>
          <w:p w:rsidR="009053E5" w:rsidRDefault="009053E5" w:rsidP="009053E5">
            <w:pPr>
              <w:rPr>
                <w:rFonts w:ascii="Times New Roman" w:hAnsi="Times New Roman" w:cs="Times New Roman"/>
                <w:sz w:val="24"/>
                <w:szCs w:val="24"/>
              </w:rPr>
            </w:pPr>
          </w:p>
        </w:tc>
      </w:tr>
      <w:tr w:rsidR="009053E5" w:rsidTr="009053E5">
        <w:trPr>
          <w:trHeight w:val="567"/>
        </w:trPr>
        <w:tc>
          <w:tcPr>
            <w:tcW w:w="4531" w:type="dxa"/>
          </w:tcPr>
          <w:p w:rsidR="009053E5" w:rsidRDefault="009053E5" w:rsidP="009053E5">
            <w:pPr>
              <w:rPr>
                <w:rFonts w:ascii="Times New Roman" w:hAnsi="Times New Roman" w:cs="Times New Roman"/>
                <w:sz w:val="24"/>
                <w:szCs w:val="24"/>
              </w:rPr>
            </w:pPr>
            <w:r>
              <w:rPr>
                <w:rFonts w:ascii="Times New Roman" w:hAnsi="Times New Roman" w:cs="Times New Roman"/>
                <w:sz w:val="24"/>
                <w:szCs w:val="24"/>
              </w:rPr>
              <w:t>Dr. Öğretim Üyesi Ceyda Gürhan</w:t>
            </w:r>
          </w:p>
        </w:tc>
        <w:tc>
          <w:tcPr>
            <w:tcW w:w="4531" w:type="dxa"/>
          </w:tcPr>
          <w:p w:rsidR="009053E5" w:rsidRDefault="009053E5" w:rsidP="009053E5">
            <w:pPr>
              <w:rPr>
                <w:rFonts w:ascii="Times New Roman" w:hAnsi="Times New Roman" w:cs="Times New Roman"/>
                <w:sz w:val="24"/>
                <w:szCs w:val="24"/>
              </w:rPr>
            </w:pPr>
          </w:p>
        </w:tc>
      </w:tr>
    </w:tbl>
    <w:p w:rsidR="009053E5" w:rsidRPr="00732F7F" w:rsidRDefault="009053E5" w:rsidP="009053E5">
      <w:pPr>
        <w:rPr>
          <w:rFonts w:ascii="Times New Roman" w:hAnsi="Times New Roman" w:cs="Times New Roman"/>
          <w:sz w:val="24"/>
          <w:szCs w:val="24"/>
        </w:rPr>
      </w:pPr>
    </w:p>
    <w:sectPr w:rsidR="009053E5" w:rsidRPr="00732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50D30"/>
    <w:multiLevelType w:val="hybridMultilevel"/>
    <w:tmpl w:val="805A96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EC3290"/>
    <w:multiLevelType w:val="hybridMultilevel"/>
    <w:tmpl w:val="1A962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18"/>
    <w:rsid w:val="00054C2D"/>
    <w:rsid w:val="0016054A"/>
    <w:rsid w:val="002912E3"/>
    <w:rsid w:val="002D359B"/>
    <w:rsid w:val="002F7956"/>
    <w:rsid w:val="0035152F"/>
    <w:rsid w:val="00355A44"/>
    <w:rsid w:val="003F3527"/>
    <w:rsid w:val="00620AF8"/>
    <w:rsid w:val="00622E3D"/>
    <w:rsid w:val="00651425"/>
    <w:rsid w:val="00702DBB"/>
    <w:rsid w:val="00732F7F"/>
    <w:rsid w:val="008445AF"/>
    <w:rsid w:val="008833AE"/>
    <w:rsid w:val="009053E5"/>
    <w:rsid w:val="00A25D35"/>
    <w:rsid w:val="00A51018"/>
    <w:rsid w:val="00B25A15"/>
    <w:rsid w:val="00FE6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7BE1"/>
  <w15:chartTrackingRefBased/>
  <w15:docId w15:val="{4370CE93-FE8B-46EF-80C6-E75C2408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32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83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3</Pages>
  <Words>540</Words>
  <Characters>3083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2023-12-05T12:44:00Z</cp:lastPrinted>
  <dcterms:created xsi:type="dcterms:W3CDTF">2023-12-05T07:25:00Z</dcterms:created>
  <dcterms:modified xsi:type="dcterms:W3CDTF">2024-11-20T08:32:00Z</dcterms:modified>
</cp:coreProperties>
</file>